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2" w:rsidRPr="00E7492A" w:rsidRDefault="00CA41C2" w:rsidP="0022187C">
      <w:pPr>
        <w:pStyle w:val="1"/>
        <w:shd w:val="clear" w:color="auto" w:fill="FFFFFF"/>
        <w:spacing w:before="0" w:after="192" w:line="684" w:lineRule="atLeast"/>
        <w:jc w:val="center"/>
        <w:rPr>
          <w:rFonts w:ascii="Times New Roman" w:hAnsi="Times New Roman" w:cs="Times New Roman"/>
          <w:color w:val="0B201D"/>
          <w:sz w:val="32"/>
          <w:szCs w:val="32"/>
        </w:rPr>
      </w:pPr>
      <w:r>
        <w:rPr>
          <w:rFonts w:ascii="Times New Roman" w:hAnsi="Times New Roman" w:cs="Times New Roman"/>
          <w:color w:val="0B201D"/>
          <w:sz w:val="32"/>
          <w:szCs w:val="32"/>
        </w:rPr>
        <w:t xml:space="preserve"> </w:t>
      </w:r>
    </w:p>
    <w:tbl>
      <w:tblPr>
        <w:tblStyle w:val="a8"/>
        <w:tblW w:w="9336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6"/>
        <w:gridCol w:w="6290"/>
      </w:tblGrid>
      <w:tr w:rsidR="00CA41C2" w:rsidRPr="00AF4717" w:rsidTr="005427D4">
        <w:trPr>
          <w:trHeight w:val="404"/>
        </w:trPr>
        <w:tc>
          <w:tcPr>
            <w:tcW w:w="3046" w:type="dxa"/>
          </w:tcPr>
          <w:p w:rsidR="00CA41C2" w:rsidRDefault="00CA41C2" w:rsidP="00727BCF">
            <w:pPr>
              <w:pStyle w:val="a6"/>
              <w:ind w:right="39"/>
              <w:rPr>
                <w:noProof/>
                <w:sz w:val="20"/>
                <w:szCs w:val="20"/>
                <w:lang w:eastAsia="ru-RU"/>
              </w:rPr>
            </w:pPr>
          </w:p>
          <w:p w:rsidR="00CA41C2" w:rsidRPr="00FC0FAB" w:rsidRDefault="00CA41C2" w:rsidP="00727BCF">
            <w:pPr>
              <w:pStyle w:val="a6"/>
              <w:ind w:right="39" w:hanging="113"/>
              <w:rPr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3400" cy="393700"/>
                  <wp:effectExtent l="0" t="0" r="6350" b="635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0" w:type="dxa"/>
          </w:tcPr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МЕЖРЕГИОНАЛЬНАЯ ОБЩЕСТВЕННАЯ ОРГАНИЗАЦИЯ – </w:t>
            </w:r>
          </w:p>
          <w:p w:rsidR="00CA41C2" w:rsidRPr="008D6BA3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ДОРОЖНАЯ ТЕРРИТОРИАЛЬНАЯ ОРГАНИЗАЦИЯ </w:t>
            </w:r>
          </w:p>
          <w:p w:rsidR="00CA41C2" w:rsidRDefault="00CA41C2" w:rsidP="00727BC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6B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РОССИЙСКОГО ПРОФЕССИОНАЛЬНОГО СОЮЗА ЖЕЛЕЗНОДОРОЖНИКОВ И ТРАНСПОРТНЫХ СТРОИТЕЛЕЙ НА МОСКОВСКОЙ ЖЕЛЕЗНОЙ ДОРОГЕ</w:t>
            </w:r>
          </w:p>
          <w:p w:rsidR="00CA41C2" w:rsidRPr="00AF4717" w:rsidRDefault="00CA41C2" w:rsidP="00727BCF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22599C" w:rsidRPr="0022599C" w:rsidRDefault="0022599C" w:rsidP="0022599C">
      <w:pPr>
        <w:spacing w:after="0"/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 w:rsidRPr="0022599C">
        <w:rPr>
          <w:rFonts w:ascii="Times New Roman" w:hAnsi="Times New Roman" w:cs="Times New Roman"/>
          <w:b/>
          <w:shadow/>
          <w:sz w:val="36"/>
          <w:szCs w:val="36"/>
        </w:rPr>
        <w:t>Орловско  - Курское региональное  обособленное подразделение</w:t>
      </w:r>
    </w:p>
    <w:p w:rsidR="0022599C" w:rsidRPr="0022599C" w:rsidRDefault="0022599C" w:rsidP="0022599C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z w:val="32"/>
          <w:szCs w:val="32"/>
        </w:rPr>
        <w:t xml:space="preserve">ЮРИСТ  </w:t>
      </w:r>
      <w:r w:rsidRPr="0022599C">
        <w:rPr>
          <w:rFonts w:ascii="Times New Roman" w:hAnsi="Times New Roman" w:cs="Times New Roman"/>
          <w:b/>
          <w:i/>
          <w:shadow/>
          <w:color w:val="FF0000"/>
          <w:sz w:val="32"/>
          <w:szCs w:val="32"/>
        </w:rPr>
        <w:t>КОНСУЛЬТИРУЕТ</w:t>
      </w: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</w:rPr>
        <w:t xml:space="preserve"> </w:t>
      </w:r>
    </w:p>
    <w:p w:rsidR="0022599C" w:rsidRPr="0022599C" w:rsidRDefault="0022599C" w:rsidP="0022599C">
      <w:pPr>
        <w:spacing w:before="120" w:after="0"/>
        <w:jc w:val="center"/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</w:pPr>
      <w:r w:rsidRPr="0022599C">
        <w:rPr>
          <w:rFonts w:ascii="Times New Roman" w:hAnsi="Times New Roman" w:cs="Times New Roman"/>
          <w:b/>
          <w:bCs/>
          <w:i/>
          <w:iCs/>
          <w:shadow/>
          <w:color w:val="FF0000"/>
          <w:spacing w:val="40"/>
          <w:sz w:val="32"/>
          <w:szCs w:val="32"/>
          <w:u w:val="single"/>
        </w:rPr>
        <w:t>Ноябрь   2023 года</w:t>
      </w:r>
    </w:p>
    <w:p w:rsidR="00584271" w:rsidRPr="0022599C" w:rsidRDefault="00584271" w:rsidP="0022599C">
      <w:pPr>
        <w:pStyle w:val="2"/>
        <w:spacing w:before="270"/>
        <w:ind w:right="-1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2599C">
        <w:rPr>
          <w:rFonts w:ascii="Times New Roman" w:hAnsi="Times New Roman" w:cs="Times New Roman"/>
          <w:bCs w:val="0"/>
          <w:color w:val="000000"/>
          <w:sz w:val="28"/>
          <w:szCs w:val="28"/>
        </w:rPr>
        <w:t>Можно ли предоставлять работнику несколько обеденных перерывов?</w:t>
      </w:r>
    </w:p>
    <w:p w:rsidR="00584271" w:rsidRPr="0022599C" w:rsidRDefault="00584271" w:rsidP="0022599C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 w:rsidRPr="0022599C">
        <w:rPr>
          <w:color w:val="000000"/>
          <w:sz w:val="28"/>
          <w:szCs w:val="28"/>
        </w:rPr>
        <w:t>Работнику можно предоставить несколько перерывов для отдыха и питания, при этом один из них должен быть не менее 30 минут.</w:t>
      </w:r>
    </w:p>
    <w:p w:rsidR="00584271" w:rsidRPr="0022599C" w:rsidRDefault="00584271" w:rsidP="0022599C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 w:rsidRPr="0022599C">
        <w:rPr>
          <w:color w:val="000000"/>
          <w:sz w:val="28"/>
          <w:szCs w:val="28"/>
        </w:rPr>
        <w:t>В течение рабочего дня (смены) работодатель обязан предоставить работнику перерыв для отдыха и питания – не более 2 часов и не менее 30 минут. Этот период не включается в рабочее время (</w:t>
      </w:r>
      <w:hyperlink r:id="rId6" w:tgtFrame="_top" w:history="1">
        <w:r w:rsidRPr="0022599C">
          <w:rPr>
            <w:rStyle w:val="a4"/>
            <w:color w:val="5484D2"/>
            <w:sz w:val="28"/>
            <w:szCs w:val="28"/>
          </w:rPr>
          <w:t>ч. 1 ст. 108 ТК РФ</w:t>
        </w:r>
      </w:hyperlink>
      <w:r w:rsidRPr="0022599C">
        <w:rPr>
          <w:color w:val="000000"/>
          <w:sz w:val="28"/>
          <w:szCs w:val="28"/>
        </w:rPr>
        <w:t>). Время и продолжительность перерыва устанавливаются Правилами внутреннего трудового распорядка или по соглашению между работником и работодателем (</w:t>
      </w:r>
      <w:hyperlink r:id="rId7" w:tgtFrame="_top" w:history="1">
        <w:r w:rsidRPr="0022599C">
          <w:rPr>
            <w:rStyle w:val="a4"/>
            <w:color w:val="5484D2"/>
            <w:sz w:val="28"/>
            <w:szCs w:val="28"/>
          </w:rPr>
          <w:t>ч. 2 ст. 108 ТК РФ</w:t>
        </w:r>
      </w:hyperlink>
      <w:r w:rsidRPr="0022599C">
        <w:rPr>
          <w:color w:val="000000"/>
          <w:sz w:val="28"/>
          <w:szCs w:val="28"/>
        </w:rPr>
        <w:t>).</w:t>
      </w:r>
    </w:p>
    <w:p w:rsidR="00584271" w:rsidRPr="0022599C" w:rsidRDefault="00584271" w:rsidP="0022599C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 w:rsidRPr="0022599C">
        <w:rPr>
          <w:color w:val="000000"/>
          <w:sz w:val="28"/>
          <w:szCs w:val="28"/>
        </w:rPr>
        <w:t>Режим рабочего времени и времени отдыха, который является общим для сотрудников работодателя, устанавливается в Правилах внутреннего трудового распорядка. Если режим рабочего времени и времени отдыха для конкретного сотрудника отличается от общих правил, действующих у работодателя (установленных в Правилах внутреннего трудового распорядка), то он указывается в трудовом договоре или дополнительном соглашении к нему (</w:t>
      </w:r>
      <w:hyperlink r:id="rId8" w:tgtFrame="_top" w:history="1">
        <w:r w:rsidRPr="0022599C">
          <w:rPr>
            <w:rStyle w:val="a4"/>
            <w:color w:val="5484D2"/>
            <w:sz w:val="28"/>
            <w:szCs w:val="28"/>
          </w:rPr>
          <w:t>абз. 6 ч. 2 ст. 57</w:t>
        </w:r>
      </w:hyperlink>
      <w:r w:rsidRPr="0022599C">
        <w:rPr>
          <w:color w:val="000000"/>
          <w:sz w:val="28"/>
          <w:szCs w:val="28"/>
        </w:rPr>
        <w:t>,</w:t>
      </w:r>
      <w:r w:rsidRPr="0022599C">
        <w:rPr>
          <w:rStyle w:val="apple-converted-space"/>
          <w:color w:val="000000"/>
          <w:sz w:val="28"/>
          <w:szCs w:val="28"/>
        </w:rPr>
        <w:t> </w:t>
      </w:r>
      <w:hyperlink r:id="rId9" w:tgtFrame="_top" w:history="1">
        <w:r w:rsidRPr="0022599C">
          <w:rPr>
            <w:rStyle w:val="a4"/>
            <w:color w:val="5484D2"/>
            <w:sz w:val="28"/>
            <w:szCs w:val="28"/>
          </w:rPr>
          <w:t>ч. 1 ст. 100 ТК РФ</w:t>
        </w:r>
      </w:hyperlink>
      <w:r w:rsidRPr="0022599C">
        <w:rPr>
          <w:color w:val="000000"/>
          <w:sz w:val="28"/>
          <w:szCs w:val="28"/>
        </w:rPr>
        <w:t>).</w:t>
      </w:r>
    </w:p>
    <w:p w:rsidR="0022599C" w:rsidRDefault="00584271" w:rsidP="0022599C">
      <w:pPr>
        <w:pStyle w:val="a3"/>
        <w:spacing w:before="105" w:beforeAutospacing="0" w:after="105" w:afterAutospacing="0" w:line="480" w:lineRule="atLeast"/>
        <w:ind w:right="-1"/>
        <w:jc w:val="both"/>
        <w:rPr>
          <w:color w:val="000000"/>
          <w:sz w:val="28"/>
          <w:szCs w:val="28"/>
        </w:rPr>
      </w:pPr>
      <w:r w:rsidRPr="0022599C">
        <w:rPr>
          <w:color w:val="000000"/>
          <w:sz w:val="28"/>
          <w:szCs w:val="28"/>
        </w:rPr>
        <w:t>В</w:t>
      </w:r>
      <w:r w:rsidRPr="0022599C">
        <w:rPr>
          <w:rStyle w:val="apple-converted-space"/>
          <w:color w:val="000000"/>
          <w:sz w:val="28"/>
          <w:szCs w:val="28"/>
        </w:rPr>
        <w:t> </w:t>
      </w:r>
      <w:hyperlink r:id="rId10" w:tgtFrame="_top" w:history="1">
        <w:r w:rsidRPr="0022599C">
          <w:rPr>
            <w:rStyle w:val="a4"/>
            <w:color w:val="5484D2"/>
            <w:sz w:val="28"/>
            <w:szCs w:val="28"/>
          </w:rPr>
          <w:t>статье 108 ТК РФ</w:t>
        </w:r>
      </w:hyperlink>
      <w:r w:rsidRPr="0022599C">
        <w:rPr>
          <w:rStyle w:val="apple-converted-space"/>
          <w:color w:val="000000"/>
          <w:sz w:val="28"/>
          <w:szCs w:val="28"/>
        </w:rPr>
        <w:t> </w:t>
      </w:r>
      <w:r w:rsidRPr="0022599C">
        <w:rPr>
          <w:color w:val="000000"/>
          <w:sz w:val="28"/>
          <w:szCs w:val="28"/>
        </w:rPr>
        <w:t>нет запрета на предоставление работнику нескольких обеденных перерывов (разделение перерыва на несколько частей). Поэтому работодатель может установить работнику, например, перерыв для отдыха и питания, разделенный на несколько частей, одна из которых должна быть не менее 30 минут.</w:t>
      </w:r>
    </w:p>
    <w:p w:rsidR="0022599C" w:rsidRDefault="0022599C" w:rsidP="0022599C">
      <w:pPr>
        <w:pStyle w:val="a3"/>
        <w:spacing w:before="105" w:beforeAutospacing="0" w:after="105" w:afterAutospacing="0" w:line="480" w:lineRule="atLeast"/>
        <w:ind w:right="-1"/>
        <w:jc w:val="both"/>
      </w:pPr>
      <w:r w:rsidRPr="0022599C">
        <w:rPr>
          <w:color w:val="000000"/>
          <w:sz w:val="28"/>
          <w:szCs w:val="28"/>
        </w:rPr>
        <w:t>Письмо Роструда от 03.04.2023 № ПГ/05434-6-1</w:t>
      </w:r>
      <w:r>
        <w:t xml:space="preserve">                             </w:t>
      </w:r>
    </w:p>
    <w:p w:rsidR="0022599C" w:rsidRPr="0022599C" w:rsidRDefault="0022599C" w:rsidP="0022599C">
      <w:pPr>
        <w:pStyle w:val="a3"/>
        <w:spacing w:before="105" w:beforeAutospacing="0" w:after="105" w:afterAutospacing="0" w:line="480" w:lineRule="atLeast"/>
        <w:ind w:right="-1"/>
        <w:jc w:val="both"/>
      </w:pPr>
      <w:r>
        <w:t xml:space="preserve">               </w:t>
      </w:r>
      <w:r w:rsidRPr="00B80728">
        <w:rPr>
          <w:i/>
          <w:sz w:val="20"/>
          <w:szCs w:val="20"/>
        </w:rPr>
        <w:t>Правовая инспекция труда профсоюза</w:t>
      </w:r>
      <w:r>
        <w:rPr>
          <w:i/>
          <w:sz w:val="20"/>
          <w:szCs w:val="20"/>
        </w:rPr>
        <w:t xml:space="preserve">  6 23 81</w:t>
      </w:r>
    </w:p>
    <w:sectPr w:rsidR="0022599C" w:rsidRPr="0022599C" w:rsidSect="005427D4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181"/>
    <w:multiLevelType w:val="multilevel"/>
    <w:tmpl w:val="F3FA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440E"/>
    <w:multiLevelType w:val="multilevel"/>
    <w:tmpl w:val="1938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8521C"/>
    <w:multiLevelType w:val="multilevel"/>
    <w:tmpl w:val="98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E4268D"/>
    <w:multiLevelType w:val="multilevel"/>
    <w:tmpl w:val="4D78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FC4"/>
    <w:rsid w:val="001B697B"/>
    <w:rsid w:val="0022187C"/>
    <w:rsid w:val="0022599C"/>
    <w:rsid w:val="005427D4"/>
    <w:rsid w:val="00584271"/>
    <w:rsid w:val="00727D4B"/>
    <w:rsid w:val="0083150D"/>
    <w:rsid w:val="00967B2C"/>
    <w:rsid w:val="00972838"/>
    <w:rsid w:val="00AA59FD"/>
    <w:rsid w:val="00AD0BAD"/>
    <w:rsid w:val="00C42FC4"/>
    <w:rsid w:val="00CA41C2"/>
    <w:rsid w:val="00D0229D"/>
    <w:rsid w:val="00D24B47"/>
    <w:rsid w:val="00D95F32"/>
    <w:rsid w:val="00E7492A"/>
    <w:rsid w:val="00E92113"/>
    <w:rsid w:val="00FA45CD"/>
    <w:rsid w:val="00F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4"/>
  </w:style>
  <w:style w:type="paragraph" w:styleId="1">
    <w:name w:val="heading 1"/>
    <w:basedOn w:val="a"/>
    <w:next w:val="a"/>
    <w:link w:val="10"/>
    <w:uiPriority w:val="9"/>
    <w:qFormat/>
    <w:rsid w:val="00C42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2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2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838"/>
    <w:pPr>
      <w:ind w:left="720"/>
      <w:contextualSpacing/>
    </w:pPr>
  </w:style>
  <w:style w:type="paragraph" w:customStyle="1" w:styleId="a6">
    <w:name w:val="Тексты верхнего колонтитула"/>
    <w:basedOn w:val="a7"/>
    <w:qFormat/>
    <w:rsid w:val="00CA41C2"/>
    <w:pPr>
      <w:tabs>
        <w:tab w:val="clear" w:pos="9355"/>
      </w:tabs>
    </w:pPr>
    <w:rPr>
      <w:rFonts w:ascii="Arial" w:eastAsiaTheme="minorEastAsia" w:hAnsi="Arial"/>
      <w:sz w:val="16"/>
      <w:szCs w:val="24"/>
    </w:rPr>
  </w:style>
  <w:style w:type="table" w:styleId="a8">
    <w:name w:val="Table Grid"/>
    <w:basedOn w:val="a1"/>
    <w:uiPriority w:val="39"/>
    <w:rsid w:val="00CA41C2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9"/>
    <w:uiPriority w:val="99"/>
    <w:semiHidden/>
    <w:unhideWhenUsed/>
    <w:rsid w:val="00CA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7"/>
    <w:uiPriority w:val="99"/>
    <w:semiHidden/>
    <w:rsid w:val="00CA41C2"/>
  </w:style>
  <w:style w:type="paragraph" w:styleId="aa">
    <w:name w:val="Balloon Text"/>
    <w:basedOn w:val="a"/>
    <w:link w:val="ab"/>
    <w:uiPriority w:val="99"/>
    <w:semiHidden/>
    <w:unhideWhenUsed/>
    <w:rsid w:val="00CA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1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8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e">
    <w:name w:val="date"/>
    <w:basedOn w:val="a"/>
    <w:rsid w:val="0058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271"/>
  </w:style>
  <w:style w:type="paragraph" w:customStyle="1" w:styleId="seealsoh">
    <w:name w:val="seealso_h"/>
    <w:basedOn w:val="a"/>
    <w:rsid w:val="0058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066">
          <w:marLeft w:val="525"/>
          <w:marRight w:val="525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509">
          <w:marLeft w:val="0"/>
          <w:marRight w:val="0"/>
          <w:marTop w:val="3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034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garant/content/12025268/hdoc/570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s.1c.ru/db/garant/content/12025268/hdoc/10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12025268/hdoc/10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its.1c.ru/db/garant/content/12025268/hdoc/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s.1c.ru/db/garant/content/12025268/hdoc/1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nastr</cp:lastModifiedBy>
  <cp:revision>3</cp:revision>
  <cp:lastPrinted>2023-11-21T12:49:00Z</cp:lastPrinted>
  <dcterms:created xsi:type="dcterms:W3CDTF">2023-11-23T13:32:00Z</dcterms:created>
  <dcterms:modified xsi:type="dcterms:W3CDTF">2023-11-24T07:32:00Z</dcterms:modified>
</cp:coreProperties>
</file>